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CellSpacing w:w="0" w:type="dxa"/>
        <w:tblCellMar>
          <w:left w:w="0" w:type="dxa"/>
          <w:right w:w="0" w:type="dxa"/>
        </w:tblCellMar>
        <w:tblLook w:val="04A0" w:firstRow="1" w:lastRow="0" w:firstColumn="1" w:lastColumn="0" w:noHBand="0" w:noVBand="1"/>
      </w:tblPr>
      <w:tblGrid>
        <w:gridCol w:w="3798"/>
        <w:gridCol w:w="6300"/>
      </w:tblGrid>
      <w:tr w:rsidR="003E037F" w:rsidRPr="003E037F" w:rsidTr="003E037F">
        <w:trPr>
          <w:tblCellSpacing w:w="0" w:type="dxa"/>
        </w:trPr>
        <w:tc>
          <w:tcPr>
            <w:tcW w:w="3798" w:type="dxa"/>
            <w:tcMar>
              <w:top w:w="0" w:type="dxa"/>
              <w:left w:w="108" w:type="dxa"/>
              <w:bottom w:w="0" w:type="dxa"/>
              <w:right w:w="108" w:type="dxa"/>
            </w:tcMar>
            <w:hideMark/>
          </w:tcPr>
          <w:p w:rsidR="003E037F" w:rsidRPr="003E037F" w:rsidRDefault="003E037F">
            <w:pPr>
              <w:spacing w:before="100" w:beforeAutospacing="1" w:after="120"/>
              <w:jc w:val="center"/>
              <w:rPr>
                <w:sz w:val="26"/>
                <w:szCs w:val="26"/>
              </w:rPr>
            </w:pPr>
            <w:r w:rsidRPr="003E037F">
              <w:rPr>
                <w:b/>
                <w:bCs/>
                <w:sz w:val="26"/>
                <w:szCs w:val="26"/>
              </w:rPr>
              <w:t>ỦY BAN NHÂN DÂN</w:t>
            </w:r>
            <w:r w:rsidRPr="003E037F">
              <w:rPr>
                <w:b/>
                <w:bCs/>
                <w:sz w:val="26"/>
                <w:szCs w:val="26"/>
              </w:rPr>
              <w:br/>
              <w:t>THÀNH PHỐ HỒ CHÍ MINH</w:t>
            </w:r>
            <w:r w:rsidRPr="003E037F">
              <w:rPr>
                <w:b/>
                <w:bCs/>
                <w:sz w:val="26"/>
                <w:szCs w:val="26"/>
              </w:rPr>
              <w:br/>
              <w:t>-------</w:t>
            </w:r>
          </w:p>
        </w:tc>
        <w:tc>
          <w:tcPr>
            <w:tcW w:w="6300" w:type="dxa"/>
            <w:tcMar>
              <w:top w:w="0" w:type="dxa"/>
              <w:left w:w="108" w:type="dxa"/>
              <w:bottom w:w="0" w:type="dxa"/>
              <w:right w:w="108" w:type="dxa"/>
            </w:tcMar>
            <w:hideMark/>
          </w:tcPr>
          <w:p w:rsidR="003E037F" w:rsidRPr="003E037F" w:rsidRDefault="003E037F">
            <w:pPr>
              <w:spacing w:before="100" w:beforeAutospacing="1" w:after="120"/>
              <w:jc w:val="center"/>
              <w:rPr>
                <w:sz w:val="26"/>
                <w:szCs w:val="26"/>
              </w:rPr>
            </w:pPr>
            <w:r w:rsidRPr="003E037F">
              <w:rPr>
                <w:b/>
                <w:bCs/>
                <w:sz w:val="26"/>
                <w:szCs w:val="26"/>
              </w:rPr>
              <w:t>CỘNG HÒA XÃ HỘI CHỦ NGHĨA VIỆT NAM</w:t>
            </w:r>
            <w:r w:rsidRPr="003E037F">
              <w:rPr>
                <w:b/>
                <w:bCs/>
                <w:sz w:val="26"/>
                <w:szCs w:val="26"/>
              </w:rPr>
              <w:br/>
              <w:t>Độc lập - Tự do - Hạnh phúc</w:t>
            </w:r>
            <w:r w:rsidRPr="003E037F">
              <w:rPr>
                <w:b/>
                <w:bCs/>
                <w:sz w:val="26"/>
                <w:szCs w:val="26"/>
              </w:rPr>
              <w:br/>
              <w:t>---------</w:t>
            </w:r>
          </w:p>
        </w:tc>
      </w:tr>
      <w:tr w:rsidR="003E037F" w:rsidRPr="003E037F" w:rsidTr="003E037F">
        <w:trPr>
          <w:tblCellSpacing w:w="0" w:type="dxa"/>
        </w:trPr>
        <w:tc>
          <w:tcPr>
            <w:tcW w:w="3798" w:type="dxa"/>
            <w:tcMar>
              <w:top w:w="0" w:type="dxa"/>
              <w:left w:w="108" w:type="dxa"/>
              <w:bottom w:w="0" w:type="dxa"/>
              <w:right w:w="108" w:type="dxa"/>
            </w:tcMar>
            <w:hideMark/>
          </w:tcPr>
          <w:p w:rsidR="003E037F" w:rsidRPr="003E037F" w:rsidRDefault="003E037F">
            <w:pPr>
              <w:spacing w:before="100" w:beforeAutospacing="1" w:after="120"/>
              <w:jc w:val="center"/>
              <w:rPr>
                <w:sz w:val="26"/>
                <w:szCs w:val="26"/>
              </w:rPr>
            </w:pPr>
            <w:r w:rsidRPr="003E037F">
              <w:rPr>
                <w:sz w:val="26"/>
                <w:szCs w:val="26"/>
              </w:rPr>
              <w:t>Số: 99/2009/QĐ-UBND</w:t>
            </w:r>
          </w:p>
        </w:tc>
        <w:tc>
          <w:tcPr>
            <w:tcW w:w="6300" w:type="dxa"/>
            <w:tcMar>
              <w:top w:w="0" w:type="dxa"/>
              <w:left w:w="108" w:type="dxa"/>
              <w:bottom w:w="0" w:type="dxa"/>
              <w:right w:w="108" w:type="dxa"/>
            </w:tcMar>
            <w:hideMark/>
          </w:tcPr>
          <w:p w:rsidR="003E037F" w:rsidRPr="003E037F" w:rsidRDefault="003E037F">
            <w:pPr>
              <w:spacing w:before="100" w:beforeAutospacing="1" w:after="120"/>
              <w:jc w:val="right"/>
              <w:rPr>
                <w:sz w:val="26"/>
                <w:szCs w:val="26"/>
              </w:rPr>
            </w:pPr>
            <w:r w:rsidRPr="003E037F">
              <w:rPr>
                <w:i/>
                <w:iCs/>
                <w:sz w:val="26"/>
                <w:szCs w:val="26"/>
              </w:rPr>
              <w:t>TP. Hồ Chí Minh, ngày 22 tháng 12 năm 2009</w:t>
            </w:r>
          </w:p>
        </w:tc>
      </w:tr>
    </w:tbl>
    <w:p w:rsidR="003E037F" w:rsidRPr="003E037F" w:rsidRDefault="003E037F" w:rsidP="003E037F">
      <w:pPr>
        <w:spacing w:before="100" w:beforeAutospacing="1" w:after="120"/>
        <w:rPr>
          <w:sz w:val="26"/>
          <w:szCs w:val="26"/>
        </w:rPr>
      </w:pPr>
      <w:r w:rsidRPr="003E037F">
        <w:rPr>
          <w:sz w:val="26"/>
          <w:szCs w:val="26"/>
        </w:rPr>
        <w:t> </w:t>
      </w:r>
    </w:p>
    <w:p w:rsidR="003E037F" w:rsidRPr="003E037F" w:rsidRDefault="003E037F" w:rsidP="003E037F">
      <w:pPr>
        <w:spacing w:before="100" w:beforeAutospacing="1" w:after="120"/>
        <w:jc w:val="center"/>
        <w:rPr>
          <w:sz w:val="26"/>
          <w:szCs w:val="26"/>
        </w:rPr>
      </w:pPr>
      <w:r w:rsidRPr="003E037F">
        <w:rPr>
          <w:b/>
          <w:bCs/>
          <w:sz w:val="26"/>
          <w:szCs w:val="26"/>
        </w:rPr>
        <w:t>QUYẾT ĐỊNH</w:t>
      </w:r>
    </w:p>
    <w:p w:rsidR="003E037F" w:rsidRPr="003E037F" w:rsidRDefault="003E037F" w:rsidP="003E037F">
      <w:pPr>
        <w:spacing w:before="100" w:beforeAutospacing="1" w:after="120"/>
        <w:jc w:val="center"/>
        <w:rPr>
          <w:sz w:val="26"/>
          <w:szCs w:val="26"/>
        </w:rPr>
      </w:pPr>
      <w:r w:rsidRPr="003E037F">
        <w:rPr>
          <w:sz w:val="26"/>
          <w:szCs w:val="26"/>
        </w:rPr>
        <w:t>VỀ THU LỆ PHÍ CẤP BIỂN SỐ NHÀ TRÊN ĐỊA BÀN THÀNH PHỐ HỒ CHÍ MINH</w:t>
      </w:r>
    </w:p>
    <w:p w:rsidR="003E037F" w:rsidRPr="003E037F" w:rsidRDefault="003E037F" w:rsidP="003E037F">
      <w:pPr>
        <w:spacing w:before="100" w:beforeAutospacing="1" w:after="120"/>
        <w:jc w:val="center"/>
        <w:rPr>
          <w:sz w:val="26"/>
          <w:szCs w:val="26"/>
        </w:rPr>
      </w:pPr>
      <w:r w:rsidRPr="003E037F">
        <w:rPr>
          <w:b/>
          <w:bCs/>
          <w:sz w:val="26"/>
          <w:szCs w:val="26"/>
        </w:rPr>
        <w:t>ỦY BAN NHÂN DÂN THÀNH PHỐ HỒ CHÍ MINH</w:t>
      </w:r>
    </w:p>
    <w:p w:rsidR="003E037F" w:rsidRDefault="003E037F" w:rsidP="003E037F">
      <w:pPr>
        <w:spacing w:before="100" w:beforeAutospacing="1" w:after="120"/>
        <w:jc w:val="both"/>
        <w:rPr>
          <w:i/>
          <w:iCs/>
          <w:sz w:val="26"/>
          <w:szCs w:val="26"/>
        </w:rPr>
      </w:pPr>
      <w:r w:rsidRPr="003E037F">
        <w:rPr>
          <w:i/>
          <w:iCs/>
          <w:sz w:val="26"/>
          <w:szCs w:val="26"/>
        </w:rPr>
        <w:t>Căn cứ Luật Tổ chức Hội đồng nhân dân và Ủy ban nhân dân ngày 26 tháng 11 năm 2003;</w:t>
      </w:r>
    </w:p>
    <w:p w:rsidR="003E037F" w:rsidRDefault="003E037F" w:rsidP="003E037F">
      <w:pPr>
        <w:spacing w:before="100" w:beforeAutospacing="1" w:after="120"/>
        <w:jc w:val="both"/>
        <w:rPr>
          <w:i/>
          <w:iCs/>
          <w:sz w:val="26"/>
          <w:szCs w:val="26"/>
        </w:rPr>
      </w:pPr>
      <w:r w:rsidRPr="003E037F">
        <w:rPr>
          <w:i/>
          <w:iCs/>
          <w:sz w:val="26"/>
          <w:szCs w:val="26"/>
        </w:rPr>
        <w:t>Căn cứ Pháp lệnh Phí và lệ phí ngày 28 tháng 8 năm 2001;</w:t>
      </w:r>
    </w:p>
    <w:p w:rsidR="003E037F" w:rsidRDefault="003E037F" w:rsidP="003E037F">
      <w:pPr>
        <w:spacing w:before="100" w:beforeAutospacing="1" w:after="120"/>
        <w:jc w:val="both"/>
        <w:rPr>
          <w:i/>
          <w:iCs/>
          <w:sz w:val="26"/>
          <w:szCs w:val="26"/>
        </w:rPr>
      </w:pPr>
      <w:r w:rsidRPr="003E037F">
        <w:rPr>
          <w:i/>
          <w:iCs/>
          <w:sz w:val="26"/>
          <w:szCs w:val="26"/>
        </w:rPr>
        <w:t>Căn cứ Nghị định số 57/2002/NĐ-CP ngày 03 tháng 6 năm 2002 của Chính phủ quy định chi tiết thi hành Pháp lệnh Phí và lệ phí;</w:t>
      </w:r>
    </w:p>
    <w:p w:rsidR="003E037F" w:rsidRDefault="003E037F" w:rsidP="003E037F">
      <w:pPr>
        <w:spacing w:before="100" w:beforeAutospacing="1" w:after="120"/>
        <w:jc w:val="both"/>
        <w:rPr>
          <w:i/>
          <w:iCs/>
          <w:sz w:val="26"/>
          <w:szCs w:val="26"/>
        </w:rPr>
      </w:pPr>
      <w:r w:rsidRPr="003E037F">
        <w:rPr>
          <w:i/>
          <w:iCs/>
          <w:sz w:val="26"/>
          <w:szCs w:val="26"/>
        </w:rPr>
        <w:t>Căn cứ Nghị định số 24/2006/NĐ-CP ngày 06 tháng 3 năm 2006 của Chính phủ sửa đổi, bổ sung một số điều của Nghị định số 57/2002/NĐ-CP ngày 03 tháng 6 năm 2002 của Chính phủ quy định chi tiết thi hành Pháp lệnh Phí và lệ phí;</w:t>
      </w:r>
    </w:p>
    <w:p w:rsidR="003E037F" w:rsidRDefault="003E037F" w:rsidP="003E037F">
      <w:pPr>
        <w:spacing w:before="100" w:beforeAutospacing="1" w:after="120"/>
        <w:jc w:val="both"/>
        <w:rPr>
          <w:i/>
          <w:iCs/>
          <w:sz w:val="26"/>
          <w:szCs w:val="26"/>
        </w:rPr>
      </w:pPr>
      <w:r w:rsidRPr="003E037F">
        <w:rPr>
          <w:i/>
          <w:iCs/>
          <w:sz w:val="26"/>
          <w:szCs w:val="26"/>
        </w:rPr>
        <w:t>Căn cứ Thông tư số 97/2006/TT-BTC ngày 16 tháng 10 năm 2006 của Bộ Tài chính hướng dẫn về phí và lệ phí thuộc thẩm quyền quyết định của Hội đồng nhân dân tỉnh, thành phố trực thuộc Trung ương;</w:t>
      </w:r>
      <w:bookmarkStart w:id="0" w:name="_GoBack"/>
      <w:bookmarkEnd w:id="0"/>
    </w:p>
    <w:p w:rsidR="003E037F" w:rsidRPr="003E037F" w:rsidRDefault="003E037F" w:rsidP="003E037F">
      <w:pPr>
        <w:spacing w:before="100" w:beforeAutospacing="1" w:after="120"/>
        <w:jc w:val="both"/>
        <w:rPr>
          <w:sz w:val="26"/>
          <w:szCs w:val="26"/>
        </w:rPr>
      </w:pPr>
      <w:r w:rsidRPr="003E037F">
        <w:rPr>
          <w:i/>
          <w:iCs/>
          <w:sz w:val="26"/>
          <w:szCs w:val="26"/>
        </w:rPr>
        <w:t xml:space="preserve">Căn cứ Nghị quyết số 34/2009/NQ-HĐND ngày 09 tháng 12 năm 2009 của Hội đồng nhân dân thành phố về thu lệ phí cấp biển số nhà trên địa bàn thành phố Hồ Chí Minh, </w:t>
      </w:r>
    </w:p>
    <w:p w:rsidR="003E037F" w:rsidRPr="003E037F" w:rsidRDefault="003E037F" w:rsidP="003E037F">
      <w:pPr>
        <w:spacing w:before="100" w:beforeAutospacing="1" w:after="120"/>
        <w:jc w:val="center"/>
        <w:rPr>
          <w:sz w:val="26"/>
          <w:szCs w:val="26"/>
        </w:rPr>
      </w:pPr>
      <w:r w:rsidRPr="003E037F">
        <w:rPr>
          <w:b/>
          <w:bCs/>
          <w:sz w:val="26"/>
          <w:szCs w:val="26"/>
        </w:rPr>
        <w:t>QUYẾT ĐỊNH:</w:t>
      </w:r>
    </w:p>
    <w:p w:rsidR="003E037F" w:rsidRPr="003E037F" w:rsidRDefault="003E037F" w:rsidP="003E037F">
      <w:pPr>
        <w:spacing w:before="100" w:beforeAutospacing="1" w:after="120"/>
        <w:rPr>
          <w:sz w:val="26"/>
          <w:szCs w:val="26"/>
        </w:rPr>
      </w:pPr>
      <w:proofErr w:type="gramStart"/>
      <w:r w:rsidRPr="003E037F">
        <w:rPr>
          <w:b/>
          <w:bCs/>
          <w:sz w:val="26"/>
          <w:szCs w:val="26"/>
        </w:rPr>
        <w:t>Điều 1.</w:t>
      </w:r>
      <w:proofErr w:type="gramEnd"/>
      <w:r w:rsidRPr="003E037F">
        <w:rPr>
          <w:sz w:val="26"/>
          <w:szCs w:val="26"/>
        </w:rPr>
        <w:t xml:space="preserve"> Nay ban hành mức </w:t>
      </w:r>
      <w:proofErr w:type="gramStart"/>
      <w:r w:rsidRPr="003E037F">
        <w:rPr>
          <w:sz w:val="26"/>
          <w:szCs w:val="26"/>
        </w:rPr>
        <w:t>thu</w:t>
      </w:r>
      <w:proofErr w:type="gramEnd"/>
      <w:r w:rsidRPr="003E037F">
        <w:rPr>
          <w:sz w:val="26"/>
          <w:szCs w:val="26"/>
        </w:rPr>
        <w:t xml:space="preserve"> lệ phí cấp biển số nhà trên địa bàn thành phố Hồ Chí Minh như sau:</w:t>
      </w:r>
    </w:p>
    <w:p w:rsidR="003E037F" w:rsidRPr="003E037F" w:rsidRDefault="003E037F" w:rsidP="003E037F">
      <w:pPr>
        <w:spacing w:before="100" w:beforeAutospacing="1" w:after="120"/>
        <w:rPr>
          <w:sz w:val="26"/>
          <w:szCs w:val="26"/>
        </w:rPr>
      </w:pPr>
      <w:r w:rsidRPr="003E037F">
        <w:rPr>
          <w:sz w:val="26"/>
          <w:szCs w:val="26"/>
        </w:rPr>
        <w:t>- Lệ phí cấp mới biển số nhà: 30.000 đồng/1 số nhà;</w:t>
      </w:r>
    </w:p>
    <w:p w:rsidR="003E037F" w:rsidRPr="003E037F" w:rsidRDefault="003E037F" w:rsidP="003E037F">
      <w:pPr>
        <w:spacing w:before="100" w:beforeAutospacing="1" w:after="120"/>
        <w:rPr>
          <w:sz w:val="26"/>
          <w:szCs w:val="26"/>
        </w:rPr>
      </w:pPr>
      <w:r w:rsidRPr="003E037F">
        <w:rPr>
          <w:sz w:val="26"/>
          <w:szCs w:val="26"/>
        </w:rPr>
        <w:t>- Lệ phí cấp lại biển số nhà: 20.000 đồng/1 số nhà.</w:t>
      </w:r>
    </w:p>
    <w:p w:rsidR="003E037F" w:rsidRPr="003E037F" w:rsidRDefault="003E037F" w:rsidP="003E037F">
      <w:pPr>
        <w:spacing w:before="100" w:beforeAutospacing="1" w:after="120"/>
        <w:rPr>
          <w:sz w:val="26"/>
          <w:szCs w:val="26"/>
        </w:rPr>
      </w:pPr>
      <w:proofErr w:type="gramStart"/>
      <w:r w:rsidRPr="003E037F">
        <w:rPr>
          <w:b/>
          <w:bCs/>
          <w:sz w:val="26"/>
          <w:szCs w:val="26"/>
        </w:rPr>
        <w:t>Điều 2.</w:t>
      </w:r>
      <w:proofErr w:type="gramEnd"/>
      <w:r w:rsidRPr="003E037F">
        <w:rPr>
          <w:sz w:val="26"/>
          <w:szCs w:val="26"/>
        </w:rPr>
        <w:t xml:space="preserve"> Quản lý và sử dụng nguồn </w:t>
      </w:r>
      <w:proofErr w:type="gramStart"/>
      <w:r w:rsidRPr="003E037F">
        <w:rPr>
          <w:sz w:val="26"/>
          <w:szCs w:val="26"/>
        </w:rPr>
        <w:t>thu</w:t>
      </w:r>
      <w:proofErr w:type="gramEnd"/>
      <w:r w:rsidRPr="003E037F">
        <w:rPr>
          <w:sz w:val="26"/>
          <w:szCs w:val="26"/>
        </w:rPr>
        <w:t xml:space="preserve"> phí cấp biển số nhà như sau: Cơ quan thu lệ phí phải nộp toàn bộ (100%) số tiền lệ phí cấp biển số nhà thu được vào ngân sách nhà nước.</w:t>
      </w:r>
    </w:p>
    <w:p w:rsidR="003E037F" w:rsidRPr="003E037F" w:rsidRDefault="003E037F" w:rsidP="003E037F">
      <w:pPr>
        <w:spacing w:before="100" w:beforeAutospacing="1" w:after="120"/>
        <w:rPr>
          <w:sz w:val="26"/>
          <w:szCs w:val="26"/>
        </w:rPr>
      </w:pPr>
      <w:proofErr w:type="gramStart"/>
      <w:r w:rsidRPr="003E037F">
        <w:rPr>
          <w:b/>
          <w:bCs/>
          <w:sz w:val="26"/>
          <w:szCs w:val="26"/>
        </w:rPr>
        <w:t>Điều 3.</w:t>
      </w:r>
      <w:proofErr w:type="gramEnd"/>
      <w:r w:rsidRPr="003E037F">
        <w:rPr>
          <w:b/>
          <w:bCs/>
          <w:sz w:val="26"/>
          <w:szCs w:val="26"/>
        </w:rPr>
        <w:t xml:space="preserve"> </w:t>
      </w:r>
      <w:proofErr w:type="gramStart"/>
      <w:r w:rsidRPr="003E037F">
        <w:rPr>
          <w:sz w:val="26"/>
          <w:szCs w:val="26"/>
        </w:rPr>
        <w:t>Quyết định này có hiệu lực kể từ ngày 01 tháng 01 năm 2010.</w:t>
      </w:r>
      <w:proofErr w:type="gramEnd"/>
    </w:p>
    <w:p w:rsidR="003E037F" w:rsidRPr="003E037F" w:rsidRDefault="003E037F" w:rsidP="003E037F">
      <w:pPr>
        <w:spacing w:before="100" w:beforeAutospacing="1" w:after="120"/>
        <w:rPr>
          <w:sz w:val="26"/>
          <w:szCs w:val="26"/>
        </w:rPr>
      </w:pPr>
      <w:proofErr w:type="gramStart"/>
      <w:r w:rsidRPr="003E037F">
        <w:rPr>
          <w:b/>
          <w:bCs/>
          <w:sz w:val="26"/>
          <w:szCs w:val="26"/>
        </w:rPr>
        <w:t>Điều 4.</w:t>
      </w:r>
      <w:proofErr w:type="gramEnd"/>
      <w:r w:rsidRPr="003E037F">
        <w:rPr>
          <w:b/>
          <w:bCs/>
          <w:sz w:val="26"/>
          <w:szCs w:val="26"/>
        </w:rPr>
        <w:t xml:space="preserve"> </w:t>
      </w:r>
      <w:r w:rsidRPr="003E037F">
        <w:rPr>
          <w:sz w:val="26"/>
          <w:szCs w:val="26"/>
        </w:rPr>
        <w:t>Chánh Văn phòng Ủy ban nhân dân thành phố, Giám đốc Sở Tài chính, Giám đốc Sở Xây dựng, Giám đốc các sở, ngành thành phố, Chủ tịch Ủy ban nhân dân các quận - huyện, các tổ chức, cá nhân có liên quan chịu trách nhiệm thi hành Quyết định này./.</w:t>
      </w:r>
    </w:p>
    <w:p w:rsidR="003E037F" w:rsidRPr="003E037F" w:rsidRDefault="003E037F" w:rsidP="003E037F">
      <w:pPr>
        <w:spacing w:before="100" w:beforeAutospacing="1" w:after="120"/>
        <w:rPr>
          <w:sz w:val="26"/>
          <w:szCs w:val="26"/>
        </w:rPr>
      </w:pPr>
      <w:r w:rsidRPr="003E037F">
        <w:rPr>
          <w:sz w:val="26"/>
          <w:szCs w:val="26"/>
        </w:rPr>
        <w:lastRenderedPageBreak/>
        <w:t> </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3E037F" w:rsidRPr="003E037F" w:rsidTr="003E037F">
        <w:trPr>
          <w:tblCellSpacing w:w="0" w:type="dxa"/>
        </w:trPr>
        <w:tc>
          <w:tcPr>
            <w:tcW w:w="3528" w:type="dxa"/>
            <w:tcMar>
              <w:top w:w="0" w:type="dxa"/>
              <w:left w:w="108" w:type="dxa"/>
              <w:bottom w:w="0" w:type="dxa"/>
              <w:right w:w="108" w:type="dxa"/>
            </w:tcMar>
            <w:hideMark/>
          </w:tcPr>
          <w:p w:rsidR="003E037F" w:rsidRPr="003E037F" w:rsidRDefault="003E037F">
            <w:pPr>
              <w:spacing w:before="100" w:beforeAutospacing="1" w:after="120"/>
              <w:rPr>
                <w:sz w:val="26"/>
                <w:szCs w:val="26"/>
              </w:rPr>
            </w:pPr>
            <w:r w:rsidRPr="003E037F">
              <w:rPr>
                <w:sz w:val="26"/>
                <w:szCs w:val="26"/>
              </w:rPr>
              <w:t> </w:t>
            </w:r>
          </w:p>
        </w:tc>
        <w:tc>
          <w:tcPr>
            <w:tcW w:w="5328" w:type="dxa"/>
            <w:tcMar>
              <w:top w:w="0" w:type="dxa"/>
              <w:left w:w="108" w:type="dxa"/>
              <w:bottom w:w="0" w:type="dxa"/>
              <w:right w:w="108" w:type="dxa"/>
            </w:tcMar>
            <w:hideMark/>
          </w:tcPr>
          <w:p w:rsidR="003E037F" w:rsidRPr="003E037F" w:rsidRDefault="003E037F">
            <w:pPr>
              <w:spacing w:before="100" w:beforeAutospacing="1" w:after="120"/>
              <w:jc w:val="center"/>
              <w:rPr>
                <w:sz w:val="26"/>
                <w:szCs w:val="26"/>
              </w:rPr>
            </w:pPr>
            <w:r w:rsidRPr="003E037F">
              <w:rPr>
                <w:b/>
                <w:bCs/>
                <w:sz w:val="26"/>
                <w:szCs w:val="26"/>
              </w:rPr>
              <w:t>TM. ỦY BAN NHÂN DÂN</w:t>
            </w:r>
            <w:r w:rsidRPr="003E037F">
              <w:rPr>
                <w:b/>
                <w:bCs/>
                <w:sz w:val="26"/>
                <w:szCs w:val="26"/>
              </w:rPr>
              <w:br/>
              <w:t>KT. CHỦ TỊCH</w:t>
            </w:r>
            <w:r w:rsidRPr="003E037F">
              <w:rPr>
                <w:b/>
                <w:bCs/>
                <w:sz w:val="26"/>
                <w:szCs w:val="26"/>
              </w:rPr>
              <w:br/>
              <w:t>PHÓ CHỦ TỊCH THƯỜNG TRỰC</w:t>
            </w:r>
            <w:r w:rsidRPr="003E037F">
              <w:rPr>
                <w:b/>
                <w:bCs/>
                <w:sz w:val="26"/>
                <w:szCs w:val="26"/>
              </w:rPr>
              <w:br/>
            </w:r>
            <w:r w:rsidRPr="003E037F">
              <w:rPr>
                <w:b/>
                <w:bCs/>
                <w:sz w:val="26"/>
                <w:szCs w:val="26"/>
              </w:rPr>
              <w:br/>
            </w:r>
            <w:r w:rsidRPr="003E037F">
              <w:rPr>
                <w:b/>
                <w:bCs/>
                <w:sz w:val="26"/>
                <w:szCs w:val="26"/>
              </w:rPr>
              <w:br/>
            </w:r>
            <w:r w:rsidRPr="003E037F">
              <w:rPr>
                <w:b/>
                <w:bCs/>
                <w:sz w:val="26"/>
                <w:szCs w:val="26"/>
              </w:rPr>
              <w:br/>
            </w:r>
            <w:r w:rsidRPr="003E037F">
              <w:rPr>
                <w:b/>
                <w:bCs/>
                <w:sz w:val="26"/>
                <w:szCs w:val="26"/>
              </w:rPr>
              <w:br/>
              <w:t>Nguyễn Thành Tài</w:t>
            </w:r>
          </w:p>
        </w:tc>
      </w:tr>
    </w:tbl>
    <w:p w:rsidR="003E037F" w:rsidRPr="003E037F" w:rsidRDefault="003E037F" w:rsidP="003E037F">
      <w:pPr>
        <w:spacing w:before="100" w:beforeAutospacing="1" w:after="120"/>
        <w:rPr>
          <w:sz w:val="26"/>
          <w:szCs w:val="26"/>
        </w:rPr>
      </w:pPr>
      <w:r w:rsidRPr="003E037F">
        <w:rPr>
          <w:sz w:val="26"/>
          <w:szCs w:val="26"/>
        </w:rPr>
        <w:t> </w:t>
      </w:r>
    </w:p>
    <w:p w:rsidR="003012C8" w:rsidRPr="003E037F" w:rsidRDefault="003012C8">
      <w:pPr>
        <w:rPr>
          <w:sz w:val="26"/>
          <w:szCs w:val="26"/>
        </w:rPr>
      </w:pPr>
    </w:p>
    <w:sectPr w:rsidR="003012C8" w:rsidRPr="003E037F" w:rsidSect="00082B27">
      <w:pgSz w:w="12240" w:h="15840"/>
      <w:pgMar w:top="720" w:right="135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FD"/>
    <w:rsid w:val="00082B27"/>
    <w:rsid w:val="003012C8"/>
    <w:rsid w:val="003E037F"/>
    <w:rsid w:val="00747AEC"/>
    <w:rsid w:val="00C53CFC"/>
    <w:rsid w:val="00CD33FD"/>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8E722-8FFB-4B6F-B0BA-54F36D77FFF5}"/>
</file>

<file path=customXml/itemProps2.xml><?xml version="1.0" encoding="utf-8"?>
<ds:datastoreItem xmlns:ds="http://schemas.openxmlformats.org/officeDocument/2006/customXml" ds:itemID="{BD4E7E65-74B2-424F-9FA2-E31F99D150AA}"/>
</file>

<file path=customXml/itemProps3.xml><?xml version="1.0" encoding="utf-8"?>
<ds:datastoreItem xmlns:ds="http://schemas.openxmlformats.org/officeDocument/2006/customXml" ds:itemID="{94D02DFF-8768-4EF5-B4A1-CCC7328FEC58}"/>
</file>

<file path=docProps/app.xml><?xml version="1.0" encoding="utf-8"?>
<Properties xmlns="http://schemas.openxmlformats.org/officeDocument/2006/extended-properties" xmlns:vt="http://schemas.openxmlformats.org/officeDocument/2006/docPropsVTypes">
  <Template>Normal.dotm</Template>
  <TotalTime>5</TotalTime>
  <Pages>2</Pages>
  <Words>288</Words>
  <Characters>1648</Characters>
  <Application>Microsoft Office Word</Application>
  <DocSecurity>0</DocSecurity>
  <Lines>13</Lines>
  <Paragraphs>3</Paragraphs>
  <ScaleCrop>false</ScaleCrop>
  <Company>VN</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3</cp:revision>
  <dcterms:created xsi:type="dcterms:W3CDTF">2015-07-07T03:12:00Z</dcterms:created>
  <dcterms:modified xsi:type="dcterms:W3CDTF">2015-07-07T03:17:00Z</dcterms:modified>
</cp:coreProperties>
</file>